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9D2" w:rsidRPr="0095702A" w:rsidRDefault="0095702A" w:rsidP="0095702A">
      <w:pPr>
        <w:pBdr>
          <w:bottom w:val="single" w:sz="4" w:space="1" w:color="auto"/>
        </w:pBdr>
        <w:spacing w:after="0" w:line="240" w:lineRule="auto"/>
        <w:ind w:left="993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5702A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68E9D317" wp14:editId="6D540EEA">
            <wp:simplePos x="0" y="0"/>
            <wp:positionH relativeFrom="column">
              <wp:posOffset>-92075</wp:posOffset>
            </wp:positionH>
            <wp:positionV relativeFrom="paragraph">
              <wp:posOffset>67945</wp:posOffset>
            </wp:positionV>
            <wp:extent cx="908685" cy="855980"/>
            <wp:effectExtent l="0" t="0" r="5715" b="1270"/>
            <wp:wrapNone/>
            <wp:docPr id="2" name="Рисунок 2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9D2" w:rsidRPr="0095702A">
        <w:rPr>
          <w:rFonts w:ascii="Arial" w:eastAsia="Times New Roman" w:hAnsi="Arial" w:cs="Arial"/>
          <w:sz w:val="20"/>
          <w:szCs w:val="20"/>
          <w:lang w:eastAsia="ru-RU"/>
        </w:rPr>
        <w:t>Министерство здравоохранения Республики Беларусь</w:t>
      </w:r>
    </w:p>
    <w:p w:rsidR="006849D2" w:rsidRPr="0095702A" w:rsidRDefault="006849D2" w:rsidP="0095702A">
      <w:pPr>
        <w:pBdr>
          <w:bottom w:val="single" w:sz="4" w:space="1" w:color="auto"/>
        </w:pBdr>
        <w:spacing w:after="0" w:line="240" w:lineRule="auto"/>
        <w:ind w:left="993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5702A">
        <w:rPr>
          <w:rFonts w:ascii="Arial" w:eastAsia="Times New Roman" w:hAnsi="Arial" w:cs="Arial"/>
          <w:sz w:val="20"/>
          <w:szCs w:val="20"/>
          <w:lang w:eastAsia="ru-RU"/>
        </w:rPr>
        <w:t xml:space="preserve">Республиканское унитарное предприятие </w:t>
      </w:r>
    </w:p>
    <w:p w:rsidR="006849D2" w:rsidRPr="0095702A" w:rsidRDefault="006849D2" w:rsidP="0095702A">
      <w:pPr>
        <w:pBdr>
          <w:bottom w:val="single" w:sz="4" w:space="1" w:color="auto"/>
        </w:pBdr>
        <w:spacing w:after="0" w:line="240" w:lineRule="auto"/>
        <w:ind w:left="993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5702A">
        <w:rPr>
          <w:rFonts w:ascii="Arial" w:eastAsia="Times New Roman" w:hAnsi="Arial" w:cs="Arial"/>
          <w:sz w:val="20"/>
          <w:szCs w:val="20"/>
          <w:lang w:eastAsia="ru-RU"/>
        </w:rPr>
        <w:t>«Управляющая компания холдинга «</w:t>
      </w:r>
      <w:proofErr w:type="spellStart"/>
      <w:r w:rsidRPr="0095702A">
        <w:rPr>
          <w:rFonts w:ascii="Arial" w:eastAsia="Times New Roman" w:hAnsi="Arial" w:cs="Arial"/>
          <w:sz w:val="20"/>
          <w:szCs w:val="20"/>
          <w:lang w:eastAsia="ru-RU"/>
        </w:rPr>
        <w:t>Белфармпром</w:t>
      </w:r>
      <w:proofErr w:type="spellEnd"/>
      <w:r w:rsidRPr="0095702A">
        <w:rPr>
          <w:rFonts w:ascii="Arial" w:eastAsia="Times New Roman" w:hAnsi="Arial" w:cs="Arial"/>
          <w:sz w:val="20"/>
          <w:szCs w:val="20"/>
          <w:lang w:eastAsia="ru-RU"/>
        </w:rPr>
        <w:t>»</w:t>
      </w:r>
    </w:p>
    <w:p w:rsidR="006849D2" w:rsidRPr="0095702A" w:rsidRDefault="006849D2" w:rsidP="0095702A">
      <w:pPr>
        <w:pBdr>
          <w:bottom w:val="single" w:sz="4" w:space="1" w:color="auto"/>
        </w:pBdr>
        <w:spacing w:after="0" w:line="240" w:lineRule="auto"/>
        <w:ind w:left="993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5702A">
        <w:rPr>
          <w:rFonts w:ascii="Arial" w:eastAsia="Times New Roman" w:hAnsi="Arial" w:cs="Arial"/>
          <w:sz w:val="20"/>
          <w:szCs w:val="20"/>
          <w:lang w:eastAsia="ru-RU"/>
        </w:rPr>
        <w:t>Республиканское унитарное предприятие «Научно-практический центр ЛОТИОС»</w:t>
      </w:r>
    </w:p>
    <w:p w:rsidR="006849D2" w:rsidRPr="0095702A" w:rsidRDefault="006849D2" w:rsidP="0095702A">
      <w:pPr>
        <w:pBdr>
          <w:bottom w:val="single" w:sz="4" w:space="1" w:color="auto"/>
        </w:pBdr>
        <w:spacing w:after="0" w:line="240" w:lineRule="auto"/>
        <w:ind w:left="993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95702A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Отраслевой информационно-методический центр </w:t>
      </w:r>
    </w:p>
    <w:p w:rsidR="006849D2" w:rsidRPr="0095702A" w:rsidRDefault="006849D2" w:rsidP="0095702A">
      <w:pPr>
        <w:pBdr>
          <w:bottom w:val="single" w:sz="4" w:space="1" w:color="auto"/>
        </w:pBd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5702A">
        <w:rPr>
          <w:rFonts w:ascii="Arial" w:eastAsia="Times New Roman" w:hAnsi="Arial" w:cs="Arial"/>
          <w:b/>
          <w:sz w:val="20"/>
          <w:szCs w:val="20"/>
          <w:lang w:eastAsia="ru-RU"/>
        </w:rPr>
        <w:t>по вопросам обеспечения качества</w:t>
      </w:r>
    </w:p>
    <w:p w:rsidR="006849D2" w:rsidRPr="0095702A" w:rsidRDefault="006849D2" w:rsidP="0095702A">
      <w:pPr>
        <w:pBdr>
          <w:bottom w:val="single" w:sz="4" w:space="1" w:color="auto"/>
        </w:pBd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70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220034, Минск, ул. З. </w:t>
      </w:r>
      <w:proofErr w:type="spellStart"/>
      <w:r w:rsidRPr="0095702A">
        <w:rPr>
          <w:rFonts w:ascii="Times New Roman" w:eastAsia="Times New Roman" w:hAnsi="Times New Roman" w:cs="Times New Roman"/>
          <w:sz w:val="20"/>
          <w:szCs w:val="20"/>
          <w:lang w:eastAsia="ru-RU"/>
        </w:rPr>
        <w:t>Бядули</w:t>
      </w:r>
      <w:proofErr w:type="spellEnd"/>
      <w:r w:rsidRPr="0095702A">
        <w:rPr>
          <w:rFonts w:ascii="Times New Roman" w:eastAsia="Times New Roman" w:hAnsi="Times New Roman" w:cs="Times New Roman"/>
          <w:sz w:val="20"/>
          <w:szCs w:val="20"/>
          <w:lang w:eastAsia="ru-RU"/>
        </w:rPr>
        <w:t>, 10, к. 204, 305</w:t>
      </w:r>
    </w:p>
    <w:p w:rsidR="006849D2" w:rsidRPr="0095702A" w:rsidRDefault="006849D2" w:rsidP="0095702A">
      <w:pPr>
        <w:pBdr>
          <w:bottom w:val="single" w:sz="4" w:space="1" w:color="auto"/>
        </w:pBd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z w:val="20"/>
          <w:szCs w:val="20"/>
          <w:lang w:val="pt-BR" w:eastAsia="ru-RU"/>
        </w:rPr>
      </w:pPr>
      <w:r w:rsidRPr="0095702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</w:t>
      </w:r>
      <w:r w:rsidRPr="0095702A">
        <w:rPr>
          <w:rFonts w:ascii="Times New Roman" w:eastAsia="Times New Roman" w:hAnsi="Times New Roman" w:cs="Times New Roman"/>
          <w:sz w:val="20"/>
          <w:szCs w:val="20"/>
          <w:lang w:val="pt-BR" w:eastAsia="ru-RU"/>
        </w:rPr>
        <w:t xml:space="preserve">. </w:t>
      </w:r>
      <w:r w:rsidRPr="0095702A">
        <w:rPr>
          <w:rFonts w:ascii="Times New Roman" w:eastAsia="Times New Roman" w:hAnsi="Times New Roman" w:cs="Times New Roman"/>
          <w:sz w:val="20"/>
          <w:szCs w:val="20"/>
          <w:lang w:eastAsia="ru-RU"/>
        </w:rPr>
        <w:t>3604582</w:t>
      </w:r>
      <w:r w:rsidRPr="0095702A">
        <w:rPr>
          <w:rFonts w:ascii="Times New Roman" w:eastAsia="Times New Roman" w:hAnsi="Times New Roman" w:cs="Times New Roman"/>
          <w:sz w:val="20"/>
          <w:szCs w:val="20"/>
          <w:lang w:val="pt-BR" w:eastAsia="ru-RU"/>
        </w:rPr>
        <w:t xml:space="preserve">, </w:t>
      </w:r>
      <w:r w:rsidRPr="0095702A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факс</w:t>
      </w:r>
      <w:r w:rsidRPr="0095702A">
        <w:rPr>
          <w:rFonts w:ascii="Times New Roman" w:eastAsia="Times New Roman" w:hAnsi="Times New Roman" w:cs="Times New Roman"/>
          <w:sz w:val="20"/>
          <w:szCs w:val="20"/>
          <w:lang w:val="pt-BR" w:eastAsia="ru-RU"/>
        </w:rPr>
        <w:t xml:space="preserve">. </w:t>
      </w:r>
      <w:r w:rsidRPr="00FA7EA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3962077</w:t>
      </w:r>
      <w:r w:rsidRPr="0095702A">
        <w:rPr>
          <w:rFonts w:ascii="Times New Roman" w:eastAsia="Times New Roman" w:hAnsi="Times New Roman" w:cs="Times New Roman"/>
          <w:sz w:val="20"/>
          <w:szCs w:val="20"/>
          <w:lang w:val="pt-BR" w:eastAsia="ru-RU"/>
        </w:rPr>
        <w:t>, E-mail:</w:t>
      </w:r>
      <w:r w:rsidRPr="00FA7EAB">
        <w:rPr>
          <w:rFonts w:ascii="Arial" w:eastAsia="Times New Roman" w:hAnsi="Arial" w:cs="Arial"/>
          <w:b/>
          <w:bCs/>
          <w:color w:val="2C363A"/>
          <w:sz w:val="20"/>
          <w:szCs w:val="20"/>
          <w:shd w:val="clear" w:color="auto" w:fill="F4F4F4"/>
          <w:lang w:val="en-US" w:eastAsia="ru-RU"/>
        </w:rPr>
        <w:t xml:space="preserve"> </w:t>
      </w:r>
      <w:r w:rsidRPr="0095702A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oimc</w:t>
      </w:r>
      <w:r w:rsidRPr="00FA7EAB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-</w:t>
      </w:r>
      <w:r w:rsidRPr="0095702A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edu</w:t>
      </w:r>
      <w:r w:rsidRPr="00FA7EAB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@</w:t>
      </w:r>
      <w:r w:rsidRPr="0095702A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lotios</w:t>
      </w:r>
      <w:r w:rsidRPr="00FA7EAB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.</w:t>
      </w:r>
      <w:r w:rsidRPr="0095702A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by</w:t>
      </w:r>
      <w:r w:rsidRPr="0095702A">
        <w:rPr>
          <w:rFonts w:ascii="Times New Roman" w:eastAsia="Times New Roman" w:hAnsi="Times New Roman" w:cs="Times New Roman"/>
          <w:sz w:val="20"/>
          <w:szCs w:val="20"/>
          <w:lang w:val="pt-BR" w:eastAsia="ru-RU"/>
        </w:rPr>
        <w:t>; www.lotios.by</w:t>
      </w:r>
    </w:p>
    <w:p w:rsidR="006849D2" w:rsidRPr="00FA7EAB" w:rsidRDefault="006849D2" w:rsidP="006849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0"/>
          <w:szCs w:val="30"/>
          <w:lang w:val="en-US" w:eastAsia="ru-RU"/>
        </w:rPr>
      </w:pPr>
    </w:p>
    <w:p w:rsidR="006849D2" w:rsidRPr="006849D2" w:rsidRDefault="006849D2" w:rsidP="006849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</w:pPr>
      <w:r w:rsidRPr="006849D2"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  <w:t>Программа семинара</w:t>
      </w:r>
    </w:p>
    <w:p w:rsidR="006849D2" w:rsidRPr="006849D2" w:rsidRDefault="006849D2" w:rsidP="00D03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849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r w:rsidR="00FA7EAB" w:rsidRPr="00FA7EA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Управление персоналом фармацевтических предприятий с учетом GMP/GDP</w:t>
      </w:r>
      <w:r w:rsidRPr="006849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» </w:t>
      </w:r>
    </w:p>
    <w:p w:rsidR="006849D2" w:rsidRPr="008C1BCC" w:rsidRDefault="00D0339F" w:rsidP="006849D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5</w:t>
      </w:r>
      <w:r w:rsidR="006849D2" w:rsidRPr="008C1BCC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 </w:t>
      </w:r>
      <w:r w:rsidR="00012EF7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ноября</w:t>
      </w:r>
      <w:r w:rsidR="006849D2" w:rsidRPr="008C1BCC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 2025 года</w:t>
      </w:r>
      <w:r w:rsidR="00BE0E0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, 10-18 ч.</w:t>
      </w:r>
    </w:p>
    <w:p w:rsidR="006849D2" w:rsidRPr="008C1BCC" w:rsidRDefault="006849D2" w:rsidP="006849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849D2" w:rsidRPr="0036693A" w:rsidRDefault="00F901B8" w:rsidP="006849D2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6849D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Автор и ведущий: Александров Александр Владимирович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,</w:t>
      </w:r>
      <w:r w:rsidRPr="00FA7EAB">
        <w:t xml:space="preserve"> </w:t>
      </w:r>
      <w:r w:rsidRPr="00B574F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СЕО группы компаний ВИАЛЕК, эксперт ВОЗ, тренер-консультант по вопросам организации фармацевтической деятельности, соответствия GMP/GDP, инспектор по GMP М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инздрава</w:t>
      </w:r>
      <w:r w:rsidRPr="00B574F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Pr="00B574F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Кыргызской</w:t>
      </w:r>
      <w:proofErr w:type="spellEnd"/>
      <w:r w:rsidRPr="00B574F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Республики и Республики Узбекистан, ведущий аудитор Европейской Организации Качества (EOQ), член ISPE, PDA, IEST, аккредитованный консультант Фармакопеи США (USP), консультант Европейского Банка реконструкции и развития и др.</w:t>
      </w:r>
    </w:p>
    <w:p w:rsidR="006849D2" w:rsidRDefault="006849D2" w:rsidP="006849D2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6849D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Организатор: </w:t>
      </w:r>
      <w:r w:rsidRPr="006849D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государственное предприятие «НПЦ ЛОТИОС».</w:t>
      </w:r>
      <w:r w:rsidRPr="006849D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</w:p>
    <w:p w:rsidR="00FA7EAB" w:rsidRPr="00FA7EAB" w:rsidRDefault="00BC273D" w:rsidP="00FA7E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C273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Место проведения:</w:t>
      </w:r>
      <w:r w:rsidR="00FA7EA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FA7EAB" w:rsidRPr="00FA7EA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конференц-зал «Акцент» (г. Минск, ул. </w:t>
      </w:r>
      <w:proofErr w:type="spellStart"/>
      <w:r w:rsidR="00FA7EAB" w:rsidRPr="00FA7EA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П.Глебки</w:t>
      </w:r>
      <w:proofErr w:type="spellEnd"/>
      <w:r w:rsidR="00FA7EAB" w:rsidRPr="00FA7EA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11, 2 этаж)</w:t>
      </w:r>
      <w:r w:rsidR="00FA7EA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:rsidR="006849D2" w:rsidRPr="00D0339F" w:rsidRDefault="006849D2" w:rsidP="00D033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796"/>
      </w:tblGrid>
      <w:tr w:rsidR="006849D2" w:rsidRPr="006849D2" w:rsidTr="00F901B8">
        <w:trPr>
          <w:trHeight w:val="7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6849D2" w:rsidRPr="006849D2" w:rsidRDefault="006849D2" w:rsidP="00684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49D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Время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6849D2" w:rsidRPr="006849D2" w:rsidRDefault="00BE0E03" w:rsidP="00FA7E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shd w:val="clear" w:color="auto" w:fill="C5E0B3"/>
              </w:rPr>
              <w:t>05.</w:t>
            </w:r>
            <w:r w:rsidR="00FA7EA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shd w:val="clear" w:color="auto" w:fill="C5E0B3"/>
              </w:rPr>
              <w:t>11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shd w:val="clear" w:color="auto" w:fill="C5E0B3"/>
              </w:rPr>
              <w:t xml:space="preserve">.2025 </w:t>
            </w:r>
            <w:r w:rsidR="006849D2" w:rsidRPr="006849D2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shd w:val="clear" w:color="auto" w:fill="C5E0B3"/>
              </w:rPr>
              <w:t>Программа*</w:t>
            </w:r>
          </w:p>
        </w:tc>
      </w:tr>
      <w:tr w:rsidR="006849D2" w:rsidRPr="006849D2" w:rsidTr="00C0755E">
        <w:trPr>
          <w:trHeight w:val="4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6849D2" w:rsidRPr="006849D2" w:rsidRDefault="006849D2" w:rsidP="00F90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49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9:</w:t>
            </w:r>
            <w:r w:rsidR="00F901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6849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0-10:00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6849D2" w:rsidRPr="006849D2" w:rsidRDefault="00014FEA" w:rsidP="003627F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E2EFD9"/>
              </w:rPr>
              <w:t>Регистрация участников, приветственный кофе</w:t>
            </w:r>
          </w:p>
        </w:tc>
      </w:tr>
      <w:tr w:rsidR="006849D2" w:rsidRPr="006849D2" w:rsidTr="00C0755E">
        <w:trPr>
          <w:trHeight w:val="1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D2" w:rsidRPr="006849D2" w:rsidRDefault="00ED37A5" w:rsidP="00F90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10:00-12:</w:t>
            </w:r>
            <w:r w:rsidR="00F901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6849D2" w:rsidRPr="006849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AB" w:rsidRPr="00FA7EAB" w:rsidRDefault="00FA7EAB" w:rsidP="00FA7EAB">
            <w:pPr>
              <w:adjustRightInd w:val="0"/>
              <w:snapToGri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color w:val="0E0E0E"/>
                <w:sz w:val="24"/>
                <w:szCs w:val="24"/>
                <w:lang w:eastAsia="ru-RU"/>
              </w:rPr>
            </w:pPr>
            <w:r w:rsidRPr="00FA7EAB">
              <w:rPr>
                <w:rFonts w:ascii="Times New Roman" w:eastAsia="Times New Roman" w:hAnsi="Times New Roman" w:cs="Times New Roman"/>
                <w:b/>
                <w:bCs/>
                <w:color w:val="0E0E0E"/>
                <w:sz w:val="24"/>
                <w:szCs w:val="24"/>
                <w:lang w:eastAsia="ru-RU"/>
              </w:rPr>
              <w:t>1. Организационная структура и должностные инструкции</w:t>
            </w:r>
            <w:r w:rsidR="00F901B8">
              <w:rPr>
                <w:rFonts w:ascii="Times New Roman" w:eastAsia="Times New Roman" w:hAnsi="Times New Roman" w:cs="Times New Roman"/>
                <w:b/>
                <w:bCs/>
                <w:color w:val="0E0E0E"/>
                <w:sz w:val="24"/>
                <w:szCs w:val="24"/>
                <w:lang w:eastAsia="ru-RU"/>
              </w:rPr>
              <w:t>:</w:t>
            </w:r>
          </w:p>
          <w:p w:rsidR="00FA7EAB" w:rsidRPr="00FA7EAB" w:rsidRDefault="00FA7EAB" w:rsidP="00FA7EAB">
            <w:pPr>
              <w:adjustRightInd w:val="0"/>
              <w:snapToGri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</w:pPr>
            <w:r w:rsidRPr="00FA7EAB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 xml:space="preserve">1.1. Назначение Организационной схемы и Должностных инструкций для обеспечения соответствия </w:t>
            </w:r>
            <w:r w:rsidRPr="00FA7EAB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val="en-US" w:eastAsia="ru-RU"/>
              </w:rPr>
              <w:t>GXP</w:t>
            </w:r>
            <w:r w:rsidRPr="00FA7EAB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 xml:space="preserve">. </w:t>
            </w:r>
          </w:p>
          <w:p w:rsidR="00FA7EAB" w:rsidRPr="00FA7EAB" w:rsidRDefault="00FA7EAB" w:rsidP="00FA7EAB">
            <w:pPr>
              <w:adjustRightInd w:val="0"/>
              <w:snapToGri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</w:pPr>
            <w:r w:rsidRPr="00FA7EAB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 xml:space="preserve">1.2. Варианты оформления организационной схемы и должностных инструкций. </w:t>
            </w:r>
          </w:p>
          <w:p w:rsidR="00FA7EAB" w:rsidRPr="00FA7EAB" w:rsidRDefault="00FA7EAB" w:rsidP="00FA7EAB">
            <w:pPr>
              <w:adjustRightInd w:val="0"/>
              <w:snapToGri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</w:pPr>
            <w:r w:rsidRPr="00FA7EAB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 xml:space="preserve">1.3. Часто выявляемые ошибки по должностным инструкциям при инспекции </w:t>
            </w:r>
            <w:r w:rsidRPr="00FA7EAB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val="en-US" w:eastAsia="ru-RU"/>
              </w:rPr>
              <w:t>GXP</w:t>
            </w:r>
            <w:r w:rsidRPr="00FA7EAB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>.</w:t>
            </w:r>
          </w:p>
          <w:p w:rsidR="00FA7EAB" w:rsidRPr="00FA7EAB" w:rsidRDefault="00FA7EAB" w:rsidP="00FA7EAB">
            <w:pPr>
              <w:adjustRightInd w:val="0"/>
              <w:snapToGri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color w:val="0E0E0E"/>
                <w:sz w:val="24"/>
                <w:szCs w:val="24"/>
                <w:lang w:eastAsia="ru-RU"/>
              </w:rPr>
            </w:pPr>
            <w:r w:rsidRPr="00FA7EAB">
              <w:rPr>
                <w:rFonts w:ascii="Times New Roman" w:eastAsia="Times New Roman" w:hAnsi="Times New Roman" w:cs="Times New Roman"/>
                <w:b/>
                <w:bCs/>
                <w:color w:val="0E0E0E"/>
                <w:sz w:val="24"/>
                <w:szCs w:val="24"/>
                <w:lang w:eastAsia="ru-RU"/>
              </w:rPr>
              <w:t>2. Обучение</w:t>
            </w:r>
            <w:r w:rsidR="00F901B8">
              <w:rPr>
                <w:rFonts w:ascii="Times New Roman" w:eastAsia="Times New Roman" w:hAnsi="Times New Roman" w:cs="Times New Roman"/>
                <w:b/>
                <w:bCs/>
                <w:color w:val="0E0E0E"/>
                <w:sz w:val="24"/>
                <w:szCs w:val="24"/>
                <w:lang w:eastAsia="ru-RU"/>
              </w:rPr>
              <w:t>:</w:t>
            </w:r>
            <w:r w:rsidRPr="00FA7EAB">
              <w:rPr>
                <w:rFonts w:ascii="Times New Roman" w:eastAsia="Times New Roman" w:hAnsi="Times New Roman" w:cs="Times New Roman"/>
                <w:b/>
                <w:bCs/>
                <w:color w:val="0E0E0E"/>
                <w:sz w:val="24"/>
                <w:szCs w:val="24"/>
                <w:lang w:eastAsia="ru-RU"/>
              </w:rPr>
              <w:t xml:space="preserve"> </w:t>
            </w:r>
          </w:p>
          <w:p w:rsidR="00FA7EAB" w:rsidRPr="00FA7EAB" w:rsidRDefault="00FA7EAB" w:rsidP="00FA7EAB">
            <w:pPr>
              <w:adjustRightInd w:val="0"/>
              <w:snapToGri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</w:pPr>
            <w:r w:rsidRPr="00FA7EAB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>2.1. Требования надлежащих практик к системе обучения персонала.</w:t>
            </w:r>
          </w:p>
          <w:p w:rsidR="00FA7EAB" w:rsidRPr="00FA7EAB" w:rsidRDefault="00FA7EAB" w:rsidP="00FA7EAB">
            <w:pPr>
              <w:adjustRightInd w:val="0"/>
              <w:snapToGri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</w:pPr>
            <w:r w:rsidRPr="00FA7EAB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>2.2. Возможные сценарии обучения персонала по вопросам GMP/GDP.</w:t>
            </w:r>
          </w:p>
          <w:p w:rsidR="00FA7EAB" w:rsidRPr="00FA7EAB" w:rsidRDefault="00FA7EAB" w:rsidP="00FA7EAB">
            <w:pPr>
              <w:adjustRightInd w:val="0"/>
              <w:snapToGri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</w:pPr>
            <w:r w:rsidRPr="00FA7EAB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 xml:space="preserve">2.3. Методы оценки знаний и/или навыков (собеседование, тесты, наблюдение за работой, сличительные тесты и др.). Анализ преимуществ и недостатков известных методов. Критерии эффективности системы обучения. </w:t>
            </w:r>
          </w:p>
          <w:p w:rsidR="00D0339F" w:rsidRPr="00D0339F" w:rsidRDefault="00FA7EAB" w:rsidP="00FA7EAB">
            <w:pPr>
              <w:adjustRightInd w:val="0"/>
              <w:snapToGri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</w:pPr>
            <w:r w:rsidRPr="00FA7EAB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 xml:space="preserve">2.4. Структура записей по обучению персонала. </w:t>
            </w:r>
          </w:p>
        </w:tc>
      </w:tr>
      <w:tr w:rsidR="006849D2" w:rsidRPr="006849D2" w:rsidTr="00F901B8">
        <w:trPr>
          <w:trHeight w:val="7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6849D2" w:rsidRPr="006849D2" w:rsidRDefault="006849D2" w:rsidP="00F90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49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12:</w:t>
            </w:r>
            <w:r w:rsidR="00F901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6849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0-1</w:t>
            </w:r>
            <w:r w:rsidR="00F901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6849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="00F901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6849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F901B8" w:rsidRPr="006849D2" w:rsidRDefault="00F901B8" w:rsidP="00F90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627F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Обед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(включен в стоимость)</w:t>
            </w:r>
          </w:p>
        </w:tc>
      </w:tr>
      <w:tr w:rsidR="006849D2" w:rsidRPr="006849D2" w:rsidTr="00C0755E">
        <w:trPr>
          <w:trHeight w:val="2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D2" w:rsidRPr="006849D2" w:rsidRDefault="006849D2" w:rsidP="00F90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49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  <w:r w:rsidR="00F901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6849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="00F901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6849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0-1</w:t>
            </w:r>
            <w:r w:rsidR="00F901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6849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="00F901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AB" w:rsidRPr="00F901B8" w:rsidRDefault="00FA7EAB" w:rsidP="00FA7EAB">
            <w:pPr>
              <w:adjustRightInd w:val="0"/>
              <w:snapToGri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color w:val="0E0E0E"/>
                <w:sz w:val="24"/>
                <w:szCs w:val="24"/>
                <w:lang w:eastAsia="ru-RU"/>
              </w:rPr>
            </w:pPr>
            <w:r w:rsidRPr="00F901B8">
              <w:rPr>
                <w:rFonts w:ascii="Times New Roman" w:eastAsia="Times New Roman" w:hAnsi="Times New Roman" w:cs="Times New Roman"/>
                <w:b/>
                <w:bCs/>
                <w:color w:val="0E0E0E"/>
                <w:sz w:val="24"/>
                <w:szCs w:val="24"/>
                <w:lang w:eastAsia="ru-RU"/>
              </w:rPr>
              <w:t>3. Здоровье</w:t>
            </w:r>
            <w:r w:rsidR="00F901B8">
              <w:rPr>
                <w:rFonts w:ascii="Times New Roman" w:eastAsia="Times New Roman" w:hAnsi="Times New Roman" w:cs="Times New Roman"/>
                <w:b/>
                <w:bCs/>
                <w:color w:val="0E0E0E"/>
                <w:sz w:val="24"/>
                <w:szCs w:val="24"/>
                <w:lang w:eastAsia="ru-RU"/>
              </w:rPr>
              <w:t>:</w:t>
            </w:r>
            <w:r w:rsidRPr="00F901B8">
              <w:rPr>
                <w:rFonts w:ascii="Times New Roman" w:eastAsia="Times New Roman" w:hAnsi="Times New Roman" w:cs="Times New Roman"/>
                <w:b/>
                <w:bCs/>
                <w:color w:val="0E0E0E"/>
                <w:sz w:val="24"/>
                <w:szCs w:val="24"/>
                <w:lang w:eastAsia="ru-RU"/>
              </w:rPr>
              <w:t xml:space="preserve"> </w:t>
            </w:r>
          </w:p>
          <w:p w:rsidR="00FA7EAB" w:rsidRPr="00F901B8" w:rsidRDefault="00FA7EAB" w:rsidP="00FA7EAB">
            <w:pPr>
              <w:adjustRightInd w:val="0"/>
              <w:snapToGri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</w:pPr>
            <w:r w:rsidRPr="00F901B8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>3.1. Требования к здоровью персонала</w:t>
            </w:r>
            <w:r w:rsidR="00F901B8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>.</w:t>
            </w:r>
            <w:r w:rsidRPr="00F901B8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 xml:space="preserve"> </w:t>
            </w:r>
          </w:p>
          <w:p w:rsidR="00FA7EAB" w:rsidRPr="00F901B8" w:rsidRDefault="00FA7EAB" w:rsidP="00FA7EAB">
            <w:pPr>
              <w:adjustRightInd w:val="0"/>
              <w:snapToGri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</w:pPr>
            <w:r w:rsidRPr="00F901B8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 xml:space="preserve">3.2. Организация первичного и последующих медицинских осмотров. </w:t>
            </w:r>
          </w:p>
          <w:p w:rsidR="00FA7EAB" w:rsidRPr="00F901B8" w:rsidRDefault="00FA7EAB" w:rsidP="00FA7EAB">
            <w:pPr>
              <w:adjustRightInd w:val="0"/>
              <w:snapToGri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</w:pPr>
            <w:r w:rsidRPr="00F901B8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 xml:space="preserve">3.3. Декларирование о состоянии здоровья для персонала, имеющего доступ в чистые помещения. </w:t>
            </w:r>
          </w:p>
          <w:p w:rsidR="00FA7EAB" w:rsidRPr="00F901B8" w:rsidRDefault="00FA7EAB" w:rsidP="00FA7EAB">
            <w:pPr>
              <w:adjustRightInd w:val="0"/>
              <w:snapToGri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</w:pPr>
            <w:r w:rsidRPr="00F901B8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>3.4. Документальное оформление результатов медицинских осмотров.</w:t>
            </w:r>
          </w:p>
          <w:p w:rsidR="00FA7EAB" w:rsidRPr="00F901B8" w:rsidRDefault="00FA7EAB" w:rsidP="00FA7EAB">
            <w:pPr>
              <w:adjustRightInd w:val="0"/>
              <w:snapToGri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color w:val="0E0E0E"/>
                <w:sz w:val="24"/>
                <w:szCs w:val="24"/>
                <w:lang w:eastAsia="ru-RU"/>
              </w:rPr>
            </w:pPr>
            <w:r w:rsidRPr="00F901B8">
              <w:rPr>
                <w:rFonts w:ascii="Times New Roman" w:eastAsia="Times New Roman" w:hAnsi="Times New Roman" w:cs="Times New Roman"/>
                <w:b/>
                <w:bCs/>
                <w:color w:val="0E0E0E"/>
                <w:sz w:val="24"/>
                <w:szCs w:val="24"/>
                <w:lang w:eastAsia="ru-RU"/>
              </w:rPr>
              <w:t>4. Гигиена</w:t>
            </w:r>
            <w:r w:rsidR="00F901B8">
              <w:rPr>
                <w:rFonts w:ascii="Times New Roman" w:eastAsia="Times New Roman" w:hAnsi="Times New Roman" w:cs="Times New Roman"/>
                <w:b/>
                <w:bCs/>
                <w:color w:val="0E0E0E"/>
                <w:sz w:val="24"/>
                <w:szCs w:val="24"/>
                <w:lang w:eastAsia="ru-RU"/>
              </w:rPr>
              <w:t>:</w:t>
            </w:r>
            <w:r w:rsidRPr="00F901B8">
              <w:rPr>
                <w:rFonts w:ascii="Times New Roman" w:eastAsia="Times New Roman" w:hAnsi="Times New Roman" w:cs="Times New Roman"/>
                <w:b/>
                <w:bCs/>
                <w:color w:val="0E0E0E"/>
                <w:sz w:val="24"/>
                <w:szCs w:val="24"/>
                <w:lang w:eastAsia="ru-RU"/>
              </w:rPr>
              <w:t xml:space="preserve"> </w:t>
            </w:r>
          </w:p>
          <w:p w:rsidR="00FA7EAB" w:rsidRPr="00F901B8" w:rsidRDefault="00FA7EAB" w:rsidP="00FA7EAB">
            <w:pPr>
              <w:adjustRightInd w:val="0"/>
              <w:snapToGri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</w:pPr>
            <w:r w:rsidRPr="00F901B8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 xml:space="preserve">4.1. Основные санитарно-гигиенические требования к персоналу. </w:t>
            </w:r>
          </w:p>
          <w:p w:rsidR="00FA7EAB" w:rsidRPr="00F901B8" w:rsidRDefault="00FA7EAB" w:rsidP="00FA7EAB">
            <w:pPr>
              <w:adjustRightInd w:val="0"/>
              <w:snapToGri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</w:pPr>
            <w:r w:rsidRPr="00F901B8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 xml:space="preserve">4.2. Правила поведения в контролируемых зонах. </w:t>
            </w:r>
          </w:p>
          <w:p w:rsidR="00FA7EAB" w:rsidRPr="00F901B8" w:rsidRDefault="00F901B8" w:rsidP="00FA7EAB">
            <w:pPr>
              <w:adjustRightInd w:val="0"/>
              <w:snapToGri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>4.3.</w:t>
            </w:r>
            <w:r w:rsidR="00FA7EAB" w:rsidRPr="00F901B8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 xml:space="preserve">Требования к санитарно-гигиенической инфраструктуре предприятия. </w:t>
            </w:r>
          </w:p>
          <w:p w:rsidR="00D0339F" w:rsidRPr="00D0339F" w:rsidRDefault="00FA7EAB" w:rsidP="00FA7EAB">
            <w:pPr>
              <w:adjustRightInd w:val="0"/>
              <w:snapToGri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E0E0E"/>
                <w:lang w:eastAsia="ru-RU"/>
              </w:rPr>
            </w:pPr>
            <w:r w:rsidRPr="00F901B8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eastAsia="ru-RU"/>
              </w:rPr>
              <w:t>4.5. Внедрение элементов гигиенического воспитания в программы обучения персонала.</w:t>
            </w:r>
            <w:r w:rsidRPr="00FA7EAB">
              <w:rPr>
                <w:rFonts w:ascii="Times New Roman" w:eastAsia="Times New Roman" w:hAnsi="Times New Roman" w:cs="Times New Roman"/>
                <w:color w:val="0E0E0E"/>
                <w:lang w:eastAsia="ru-RU"/>
              </w:rPr>
              <w:t xml:space="preserve"> </w:t>
            </w:r>
          </w:p>
        </w:tc>
      </w:tr>
      <w:tr w:rsidR="006849D2" w:rsidRPr="006849D2" w:rsidTr="00C0755E">
        <w:trPr>
          <w:trHeight w:val="5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6849D2" w:rsidRPr="006849D2" w:rsidRDefault="006849D2" w:rsidP="00F90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49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901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6849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="00F901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  <w:r w:rsidRPr="006849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</w:t>
            </w:r>
            <w:r w:rsidR="00F901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6849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="00F901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C07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F47026" w:rsidRPr="006849D2" w:rsidRDefault="00F901B8" w:rsidP="00F53F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849D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Кофе-пауза</w:t>
            </w:r>
          </w:p>
        </w:tc>
      </w:tr>
      <w:tr w:rsidR="006849D2" w:rsidRPr="006849D2" w:rsidTr="00C0755E">
        <w:trPr>
          <w:trHeight w:val="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D2" w:rsidRPr="006849D2" w:rsidRDefault="00ED37A5" w:rsidP="00F90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901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="00F901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C07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6849D2" w:rsidRPr="006849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-17:</w:t>
            </w:r>
            <w:r w:rsidR="00F901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EAB" w:rsidRPr="00786742" w:rsidRDefault="00FA7EAB" w:rsidP="00FA7EAB">
            <w:pPr>
              <w:adjustRightInd w:val="0"/>
              <w:snapToGri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color w:val="0E0E0E"/>
                <w:sz w:val="24"/>
                <w:szCs w:val="24"/>
                <w:lang w:eastAsia="ru-RU"/>
              </w:rPr>
            </w:pPr>
            <w:r w:rsidRPr="00786742">
              <w:rPr>
                <w:rFonts w:ascii="Times New Roman" w:eastAsia="Times New Roman" w:hAnsi="Times New Roman" w:cs="Times New Roman"/>
                <w:b/>
                <w:color w:val="0E0E0E"/>
                <w:sz w:val="24"/>
                <w:szCs w:val="24"/>
                <w:lang w:eastAsia="ru-RU"/>
              </w:rPr>
              <w:t xml:space="preserve">5. </w:t>
            </w:r>
            <w:r w:rsidRPr="00786742">
              <w:rPr>
                <w:rFonts w:ascii="Times New Roman" w:eastAsia="Times New Roman" w:hAnsi="Times New Roman" w:cs="Times New Roman"/>
                <w:b/>
                <w:bCs/>
                <w:color w:val="0E0E0E"/>
                <w:sz w:val="24"/>
                <w:szCs w:val="24"/>
                <w:lang w:eastAsia="ru-RU"/>
              </w:rPr>
              <w:t>Одежда</w:t>
            </w:r>
            <w:r w:rsidR="00786742">
              <w:rPr>
                <w:rFonts w:ascii="Times New Roman" w:eastAsia="Times New Roman" w:hAnsi="Times New Roman" w:cs="Times New Roman"/>
                <w:b/>
                <w:bCs/>
                <w:color w:val="0E0E0E"/>
                <w:sz w:val="24"/>
                <w:szCs w:val="24"/>
                <w:lang w:eastAsia="ru-RU"/>
              </w:rPr>
              <w:t>:</w:t>
            </w:r>
            <w:r w:rsidRPr="00786742">
              <w:rPr>
                <w:rFonts w:ascii="Times New Roman" w:eastAsia="Times New Roman" w:hAnsi="Times New Roman" w:cs="Times New Roman"/>
                <w:b/>
                <w:bCs/>
                <w:color w:val="0E0E0E"/>
                <w:sz w:val="24"/>
                <w:szCs w:val="24"/>
                <w:lang w:eastAsia="ru-RU"/>
              </w:rPr>
              <w:t xml:space="preserve"> </w:t>
            </w:r>
          </w:p>
          <w:p w:rsidR="00FA7EAB" w:rsidRPr="00786742" w:rsidRDefault="00FA7EAB" w:rsidP="00FA7EAB">
            <w:pPr>
              <w:adjustRightInd w:val="0"/>
              <w:snapToGri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Cs/>
                <w:color w:val="0E0E0E"/>
                <w:sz w:val="24"/>
                <w:szCs w:val="24"/>
                <w:lang w:eastAsia="ru-RU"/>
              </w:rPr>
            </w:pPr>
            <w:r w:rsidRPr="00786742">
              <w:rPr>
                <w:rFonts w:ascii="Times New Roman" w:eastAsia="Times New Roman" w:hAnsi="Times New Roman" w:cs="Times New Roman"/>
                <w:bCs/>
                <w:color w:val="0E0E0E"/>
                <w:sz w:val="24"/>
                <w:szCs w:val="24"/>
                <w:lang w:eastAsia="ru-RU"/>
              </w:rPr>
              <w:t xml:space="preserve">5.1. Правила выбора, использования и обращения с одеждой персонала для контролируемых помещений (чистые помещения, лаборатории и склады): </w:t>
            </w:r>
          </w:p>
          <w:p w:rsidR="00FA7EAB" w:rsidRPr="00786742" w:rsidRDefault="00FA7EAB" w:rsidP="00786742">
            <w:pPr>
              <w:adjustRightInd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color w:val="0E0E0E"/>
                <w:sz w:val="24"/>
                <w:szCs w:val="24"/>
                <w:lang w:eastAsia="ru-RU"/>
              </w:rPr>
            </w:pPr>
            <w:r w:rsidRPr="00786742">
              <w:rPr>
                <w:rFonts w:ascii="Times New Roman" w:eastAsia="Times New Roman" w:hAnsi="Times New Roman" w:cs="Times New Roman"/>
                <w:bCs/>
                <w:color w:val="0E0E0E"/>
                <w:sz w:val="24"/>
                <w:szCs w:val="24"/>
                <w:lang w:eastAsia="ru-RU"/>
              </w:rPr>
              <w:t>–</w:t>
            </w:r>
            <w:r w:rsidR="00786742">
              <w:rPr>
                <w:rFonts w:ascii="Times New Roman" w:eastAsia="Times New Roman" w:hAnsi="Times New Roman" w:cs="Times New Roman"/>
                <w:bCs/>
                <w:color w:val="0E0E0E"/>
                <w:sz w:val="24"/>
                <w:szCs w:val="24"/>
                <w:lang w:eastAsia="ru-RU"/>
              </w:rPr>
              <w:t xml:space="preserve"> з</w:t>
            </w:r>
            <w:r w:rsidRPr="00786742">
              <w:rPr>
                <w:rFonts w:ascii="Times New Roman" w:eastAsia="Times New Roman" w:hAnsi="Times New Roman" w:cs="Times New Roman"/>
                <w:bCs/>
                <w:color w:val="0E0E0E"/>
                <w:sz w:val="24"/>
                <w:szCs w:val="24"/>
                <w:lang w:eastAsia="ru-RU"/>
              </w:rPr>
              <w:t>аказ одежды</w:t>
            </w:r>
            <w:r w:rsidR="00786742">
              <w:rPr>
                <w:rFonts w:ascii="Times New Roman" w:eastAsia="Times New Roman" w:hAnsi="Times New Roman" w:cs="Times New Roman"/>
                <w:bCs/>
                <w:color w:val="0E0E0E"/>
                <w:sz w:val="24"/>
                <w:szCs w:val="24"/>
                <w:lang w:eastAsia="ru-RU"/>
              </w:rPr>
              <w:t>;</w:t>
            </w:r>
          </w:p>
          <w:p w:rsidR="00FA7EAB" w:rsidRPr="00786742" w:rsidRDefault="00786742" w:rsidP="00786742">
            <w:pPr>
              <w:adjustRightInd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color w:val="0E0E0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E0E0E"/>
                <w:sz w:val="24"/>
                <w:szCs w:val="24"/>
                <w:lang w:eastAsia="ru-RU"/>
              </w:rPr>
              <w:t>– п</w:t>
            </w:r>
            <w:r w:rsidR="00FA7EAB" w:rsidRPr="00786742">
              <w:rPr>
                <w:rFonts w:ascii="Times New Roman" w:eastAsia="Times New Roman" w:hAnsi="Times New Roman" w:cs="Times New Roman"/>
                <w:bCs/>
                <w:color w:val="0E0E0E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color w:val="0E0E0E"/>
                <w:sz w:val="24"/>
                <w:szCs w:val="24"/>
                <w:lang w:eastAsia="ru-RU"/>
              </w:rPr>
              <w:t>иемка и входной контроль одежды;</w:t>
            </w:r>
          </w:p>
          <w:p w:rsidR="00FA7EAB" w:rsidRPr="00786742" w:rsidRDefault="00786742" w:rsidP="00786742">
            <w:pPr>
              <w:adjustRightInd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color w:val="0E0E0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E0E0E"/>
                <w:sz w:val="24"/>
                <w:szCs w:val="24"/>
                <w:lang w:eastAsia="ru-RU"/>
              </w:rPr>
              <w:t>– у</w:t>
            </w:r>
            <w:r w:rsidR="00FA7EAB" w:rsidRPr="00786742">
              <w:rPr>
                <w:rFonts w:ascii="Times New Roman" w:eastAsia="Times New Roman" w:hAnsi="Times New Roman" w:cs="Times New Roman"/>
                <w:bCs/>
                <w:color w:val="0E0E0E"/>
                <w:sz w:val="24"/>
                <w:szCs w:val="24"/>
                <w:lang w:eastAsia="ru-RU"/>
              </w:rPr>
              <w:t xml:space="preserve">чет и хранение одежды. </w:t>
            </w:r>
          </w:p>
          <w:p w:rsidR="00FA7EAB" w:rsidRPr="00786742" w:rsidRDefault="00FA7EAB" w:rsidP="00FA7EAB">
            <w:pPr>
              <w:adjustRightInd w:val="0"/>
              <w:snapToGri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Cs/>
                <w:color w:val="0E0E0E"/>
                <w:sz w:val="24"/>
                <w:szCs w:val="24"/>
                <w:lang w:eastAsia="ru-RU"/>
              </w:rPr>
            </w:pPr>
            <w:r w:rsidRPr="00786742">
              <w:rPr>
                <w:rFonts w:ascii="Times New Roman" w:eastAsia="Times New Roman" w:hAnsi="Times New Roman" w:cs="Times New Roman"/>
                <w:bCs/>
                <w:color w:val="0E0E0E"/>
                <w:sz w:val="24"/>
                <w:szCs w:val="24"/>
                <w:lang w:eastAsia="ru-RU"/>
              </w:rPr>
              <w:t>5.2. Комплектность и действия с одеждой</w:t>
            </w:r>
            <w:r w:rsidR="00786742">
              <w:rPr>
                <w:rFonts w:ascii="Times New Roman" w:eastAsia="Times New Roman" w:hAnsi="Times New Roman" w:cs="Times New Roman"/>
                <w:bCs/>
                <w:color w:val="0E0E0E"/>
                <w:sz w:val="24"/>
                <w:szCs w:val="24"/>
                <w:lang w:eastAsia="ru-RU"/>
              </w:rPr>
              <w:t>:</w:t>
            </w:r>
          </w:p>
          <w:p w:rsidR="00FA7EAB" w:rsidRPr="00786742" w:rsidRDefault="00FA7EAB" w:rsidP="00786742">
            <w:pPr>
              <w:adjustRightInd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color w:val="0E0E0E"/>
                <w:sz w:val="24"/>
                <w:szCs w:val="24"/>
                <w:lang w:eastAsia="ru-RU"/>
              </w:rPr>
            </w:pPr>
            <w:r w:rsidRPr="00786742">
              <w:rPr>
                <w:rFonts w:ascii="Times New Roman" w:eastAsia="Times New Roman" w:hAnsi="Times New Roman" w:cs="Times New Roman"/>
                <w:bCs/>
                <w:color w:val="0E0E0E"/>
                <w:sz w:val="24"/>
                <w:szCs w:val="24"/>
                <w:lang w:eastAsia="ru-RU"/>
              </w:rPr>
              <w:t xml:space="preserve">– </w:t>
            </w:r>
            <w:r w:rsidR="00786742">
              <w:rPr>
                <w:rFonts w:ascii="Times New Roman" w:eastAsia="Times New Roman" w:hAnsi="Times New Roman" w:cs="Times New Roman"/>
                <w:bCs/>
                <w:color w:val="0E0E0E"/>
                <w:sz w:val="24"/>
                <w:szCs w:val="24"/>
                <w:lang w:eastAsia="ru-RU"/>
              </w:rPr>
              <w:t>к</w:t>
            </w:r>
            <w:r w:rsidRPr="00786742">
              <w:rPr>
                <w:rFonts w:ascii="Times New Roman" w:eastAsia="Times New Roman" w:hAnsi="Times New Roman" w:cs="Times New Roman"/>
                <w:bCs/>
                <w:color w:val="0E0E0E"/>
                <w:sz w:val="24"/>
                <w:szCs w:val="24"/>
                <w:lang w:eastAsia="ru-RU"/>
              </w:rPr>
              <w:t>омплектность одежды для разных зон и разных классов чистоты</w:t>
            </w:r>
            <w:r w:rsidR="00786742">
              <w:rPr>
                <w:rFonts w:ascii="Times New Roman" w:eastAsia="Times New Roman" w:hAnsi="Times New Roman" w:cs="Times New Roman"/>
                <w:bCs/>
                <w:color w:val="0E0E0E"/>
                <w:sz w:val="24"/>
                <w:szCs w:val="24"/>
                <w:lang w:eastAsia="ru-RU"/>
              </w:rPr>
              <w:t>;</w:t>
            </w:r>
            <w:r w:rsidRPr="00786742">
              <w:rPr>
                <w:rFonts w:ascii="Times New Roman" w:eastAsia="Times New Roman" w:hAnsi="Times New Roman" w:cs="Times New Roman"/>
                <w:bCs/>
                <w:color w:val="0E0E0E"/>
                <w:sz w:val="24"/>
                <w:szCs w:val="24"/>
                <w:lang w:eastAsia="ru-RU"/>
              </w:rPr>
              <w:t xml:space="preserve"> </w:t>
            </w:r>
          </w:p>
          <w:p w:rsidR="00FA7EAB" w:rsidRPr="00786742" w:rsidRDefault="00FA7EAB" w:rsidP="00786742">
            <w:pPr>
              <w:adjustRightInd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color w:val="0E0E0E"/>
                <w:sz w:val="24"/>
                <w:szCs w:val="24"/>
                <w:lang w:eastAsia="ru-RU"/>
              </w:rPr>
            </w:pPr>
            <w:r w:rsidRPr="00786742">
              <w:rPr>
                <w:rFonts w:ascii="Times New Roman" w:eastAsia="Times New Roman" w:hAnsi="Times New Roman" w:cs="Times New Roman"/>
                <w:bCs/>
                <w:color w:val="0E0E0E"/>
                <w:sz w:val="24"/>
                <w:szCs w:val="24"/>
                <w:lang w:eastAsia="ru-RU"/>
              </w:rPr>
              <w:t xml:space="preserve">– </w:t>
            </w:r>
            <w:r w:rsidR="00786742">
              <w:rPr>
                <w:rFonts w:ascii="Times New Roman" w:eastAsia="Times New Roman" w:hAnsi="Times New Roman" w:cs="Times New Roman"/>
                <w:bCs/>
                <w:color w:val="0E0E0E"/>
                <w:sz w:val="24"/>
                <w:szCs w:val="24"/>
                <w:lang w:eastAsia="ru-RU"/>
              </w:rPr>
              <w:t>п</w:t>
            </w:r>
            <w:r w:rsidRPr="00786742">
              <w:rPr>
                <w:rFonts w:ascii="Times New Roman" w:eastAsia="Times New Roman" w:hAnsi="Times New Roman" w:cs="Times New Roman"/>
                <w:bCs/>
                <w:color w:val="0E0E0E"/>
                <w:sz w:val="24"/>
                <w:szCs w:val="24"/>
                <w:lang w:eastAsia="ru-RU"/>
              </w:rPr>
              <w:t>равила переодевания и ношения одежды</w:t>
            </w:r>
            <w:r w:rsidR="00786742">
              <w:rPr>
                <w:rFonts w:ascii="Times New Roman" w:eastAsia="Times New Roman" w:hAnsi="Times New Roman" w:cs="Times New Roman"/>
                <w:bCs/>
                <w:color w:val="0E0E0E"/>
                <w:sz w:val="24"/>
                <w:szCs w:val="24"/>
                <w:lang w:eastAsia="ru-RU"/>
              </w:rPr>
              <w:t>;</w:t>
            </w:r>
            <w:r w:rsidRPr="00786742">
              <w:rPr>
                <w:rFonts w:ascii="Times New Roman" w:eastAsia="Times New Roman" w:hAnsi="Times New Roman" w:cs="Times New Roman"/>
                <w:bCs/>
                <w:color w:val="0E0E0E"/>
                <w:sz w:val="24"/>
                <w:szCs w:val="24"/>
                <w:lang w:eastAsia="ru-RU"/>
              </w:rPr>
              <w:t xml:space="preserve"> </w:t>
            </w:r>
          </w:p>
          <w:p w:rsidR="00FA7EAB" w:rsidRPr="00786742" w:rsidRDefault="00FA7EAB" w:rsidP="00786742">
            <w:pPr>
              <w:adjustRightInd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color w:val="0E0E0E"/>
                <w:sz w:val="24"/>
                <w:szCs w:val="24"/>
                <w:lang w:eastAsia="ru-RU"/>
              </w:rPr>
            </w:pPr>
            <w:r w:rsidRPr="00786742">
              <w:rPr>
                <w:rFonts w:ascii="Times New Roman" w:eastAsia="Times New Roman" w:hAnsi="Times New Roman" w:cs="Times New Roman"/>
                <w:bCs/>
                <w:color w:val="0E0E0E"/>
                <w:sz w:val="24"/>
                <w:szCs w:val="24"/>
                <w:lang w:eastAsia="ru-RU"/>
              </w:rPr>
              <w:t xml:space="preserve">– </w:t>
            </w:r>
            <w:r w:rsidR="00786742">
              <w:rPr>
                <w:rFonts w:ascii="Times New Roman" w:eastAsia="Times New Roman" w:hAnsi="Times New Roman" w:cs="Times New Roman"/>
                <w:bCs/>
                <w:color w:val="0E0E0E"/>
                <w:sz w:val="24"/>
                <w:szCs w:val="24"/>
                <w:lang w:eastAsia="ru-RU"/>
              </w:rPr>
              <w:t>п</w:t>
            </w:r>
            <w:r w:rsidRPr="00786742">
              <w:rPr>
                <w:rFonts w:ascii="Times New Roman" w:eastAsia="Times New Roman" w:hAnsi="Times New Roman" w:cs="Times New Roman"/>
                <w:bCs/>
                <w:color w:val="0E0E0E"/>
                <w:sz w:val="24"/>
                <w:szCs w:val="24"/>
                <w:lang w:eastAsia="ru-RU"/>
              </w:rPr>
              <w:t>одготовка одежды (стирка, упаковка, стерилизация)</w:t>
            </w:r>
            <w:r w:rsidR="00786742">
              <w:rPr>
                <w:rFonts w:ascii="Times New Roman" w:eastAsia="Times New Roman" w:hAnsi="Times New Roman" w:cs="Times New Roman"/>
                <w:bCs/>
                <w:color w:val="0E0E0E"/>
                <w:sz w:val="24"/>
                <w:szCs w:val="24"/>
                <w:lang w:eastAsia="ru-RU"/>
              </w:rPr>
              <w:t>;</w:t>
            </w:r>
            <w:r w:rsidRPr="00786742">
              <w:rPr>
                <w:rFonts w:ascii="Times New Roman" w:eastAsia="Times New Roman" w:hAnsi="Times New Roman" w:cs="Times New Roman"/>
                <w:bCs/>
                <w:color w:val="0E0E0E"/>
                <w:sz w:val="24"/>
                <w:szCs w:val="24"/>
                <w:lang w:eastAsia="ru-RU"/>
              </w:rPr>
              <w:t xml:space="preserve"> </w:t>
            </w:r>
          </w:p>
          <w:p w:rsidR="00FA7EAB" w:rsidRPr="00786742" w:rsidRDefault="00FA7EAB" w:rsidP="00786742">
            <w:pPr>
              <w:adjustRightInd w:val="0"/>
              <w:snapToGri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color w:val="0E0E0E"/>
                <w:sz w:val="24"/>
                <w:szCs w:val="24"/>
                <w:lang w:eastAsia="ru-RU"/>
              </w:rPr>
            </w:pPr>
            <w:r w:rsidRPr="00786742">
              <w:rPr>
                <w:rFonts w:ascii="Times New Roman" w:eastAsia="Times New Roman" w:hAnsi="Times New Roman" w:cs="Times New Roman"/>
                <w:bCs/>
                <w:color w:val="0E0E0E"/>
                <w:sz w:val="24"/>
                <w:szCs w:val="24"/>
                <w:lang w:eastAsia="ru-RU"/>
              </w:rPr>
              <w:t xml:space="preserve">– </w:t>
            </w:r>
            <w:r w:rsidR="00786742">
              <w:rPr>
                <w:rFonts w:ascii="Times New Roman" w:eastAsia="Times New Roman" w:hAnsi="Times New Roman" w:cs="Times New Roman"/>
                <w:bCs/>
                <w:color w:val="0E0E0E"/>
                <w:sz w:val="24"/>
                <w:szCs w:val="24"/>
                <w:lang w:eastAsia="ru-RU"/>
              </w:rPr>
              <w:t>р</w:t>
            </w:r>
            <w:r w:rsidRPr="00786742">
              <w:rPr>
                <w:rFonts w:ascii="Times New Roman" w:eastAsia="Times New Roman" w:hAnsi="Times New Roman" w:cs="Times New Roman"/>
                <w:bCs/>
                <w:color w:val="0E0E0E"/>
                <w:sz w:val="24"/>
                <w:szCs w:val="24"/>
                <w:lang w:eastAsia="ru-RU"/>
              </w:rPr>
              <w:t xml:space="preserve">емонт одежды и утилизация. </w:t>
            </w:r>
          </w:p>
          <w:p w:rsidR="00FA7EAB" w:rsidRPr="00786742" w:rsidRDefault="00FA7EAB" w:rsidP="00FA7EAB">
            <w:pPr>
              <w:adjustRightInd w:val="0"/>
              <w:snapToGri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Cs/>
                <w:color w:val="0E0E0E"/>
                <w:sz w:val="24"/>
                <w:szCs w:val="24"/>
                <w:lang w:eastAsia="ru-RU"/>
              </w:rPr>
            </w:pPr>
            <w:r w:rsidRPr="00786742">
              <w:rPr>
                <w:rFonts w:ascii="Times New Roman" w:eastAsia="Times New Roman" w:hAnsi="Times New Roman" w:cs="Times New Roman"/>
                <w:bCs/>
                <w:color w:val="0E0E0E"/>
                <w:sz w:val="24"/>
                <w:szCs w:val="24"/>
                <w:lang w:eastAsia="ru-RU"/>
              </w:rPr>
              <w:t xml:space="preserve">5.3. Требования к прачечным одежды. </w:t>
            </w:r>
          </w:p>
          <w:p w:rsidR="00014FEA" w:rsidRPr="00D0339F" w:rsidRDefault="00FA7EAB" w:rsidP="00FA7EAB">
            <w:pPr>
              <w:adjustRightInd w:val="0"/>
              <w:snapToGri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E0E0E"/>
                <w:sz w:val="24"/>
                <w:szCs w:val="24"/>
                <w:lang w:eastAsia="ru-RU"/>
              </w:rPr>
            </w:pPr>
            <w:r w:rsidRPr="00786742">
              <w:rPr>
                <w:rFonts w:ascii="Times New Roman" w:eastAsia="Times New Roman" w:hAnsi="Times New Roman" w:cs="Times New Roman"/>
                <w:b/>
                <w:bCs/>
                <w:color w:val="0E0E0E"/>
                <w:sz w:val="24"/>
                <w:szCs w:val="24"/>
                <w:lang w:eastAsia="ru-RU"/>
              </w:rPr>
              <w:t>6. Требования к здоровью, гигиене и одежде посетителей.</w:t>
            </w:r>
            <w:bookmarkStart w:id="0" w:name="_GoBack"/>
            <w:bookmarkEnd w:id="0"/>
          </w:p>
        </w:tc>
      </w:tr>
      <w:tr w:rsidR="00F901B8" w:rsidRPr="006849D2" w:rsidTr="00C9224B">
        <w:trPr>
          <w:trHeight w:val="4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B8" w:rsidRDefault="00F901B8" w:rsidP="00F90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17:20-17:45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B8" w:rsidRPr="00F901B8" w:rsidRDefault="00F901B8" w:rsidP="00FA7EAB">
            <w:pPr>
              <w:adjustRightInd w:val="0"/>
              <w:snapToGri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E0E0E"/>
                <w:sz w:val="26"/>
                <w:szCs w:val="26"/>
                <w:lang w:eastAsia="ru-RU"/>
              </w:rPr>
            </w:pPr>
            <w:r w:rsidRPr="00F901B8">
              <w:rPr>
                <w:rFonts w:ascii="Times New Roman" w:eastAsia="Times New Roman" w:hAnsi="Times New Roman" w:cs="Times New Roman"/>
                <w:color w:val="0E0E0E"/>
                <w:sz w:val="26"/>
                <w:szCs w:val="26"/>
                <w:lang w:eastAsia="ru-RU"/>
              </w:rPr>
              <w:t>Ответы на вопросы</w:t>
            </w:r>
            <w:r>
              <w:rPr>
                <w:rFonts w:ascii="Times New Roman" w:eastAsia="Times New Roman" w:hAnsi="Times New Roman" w:cs="Times New Roman"/>
                <w:color w:val="0E0E0E"/>
                <w:sz w:val="26"/>
                <w:szCs w:val="26"/>
                <w:lang w:eastAsia="ru-RU"/>
              </w:rPr>
              <w:t>.</w:t>
            </w:r>
          </w:p>
        </w:tc>
      </w:tr>
      <w:tr w:rsidR="006849D2" w:rsidRPr="006849D2" w:rsidTr="00C0755E">
        <w:trPr>
          <w:trHeight w:val="5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6849D2" w:rsidRPr="006849D2" w:rsidRDefault="006849D2" w:rsidP="00F90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49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E14D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6849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="00E14D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F901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6849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</w:t>
            </w:r>
            <w:r w:rsidR="00E14D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6849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="00E14D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6849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6849D2" w:rsidRPr="006849D2" w:rsidRDefault="006849D2" w:rsidP="006849D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49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Выдача документов.</w:t>
            </w:r>
          </w:p>
        </w:tc>
      </w:tr>
    </w:tbl>
    <w:p w:rsidR="006849D2" w:rsidRPr="00F901B8" w:rsidRDefault="006849D2" w:rsidP="006849D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01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 в программе возможны изменения - лектор по своему усмотрению может регулировать прохождение тем.</w:t>
      </w:r>
    </w:p>
    <w:p w:rsidR="006849D2" w:rsidRPr="00C0755E" w:rsidRDefault="006849D2" w:rsidP="006849D2">
      <w:pPr>
        <w:spacing w:before="120" w:after="0" w:line="240" w:lineRule="auto"/>
        <w:ind w:right="83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49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Стоимость с НДС на одного </w:t>
      </w:r>
      <w:r w:rsidRPr="00C07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участника </w:t>
      </w:r>
      <w:r w:rsidR="00C0755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420</w:t>
      </w:r>
      <w:r w:rsidRPr="00C0755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C07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рублей</w:t>
      </w:r>
      <w:r w:rsidRPr="00C07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6849D2" w:rsidRPr="00C0755E" w:rsidRDefault="006849D2" w:rsidP="006849D2">
      <w:pPr>
        <w:spacing w:after="0" w:line="240" w:lineRule="auto"/>
        <w:ind w:right="83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07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участия в семинаре просим заполнить и направить до </w:t>
      </w:r>
      <w:r w:rsidR="00F901B8">
        <w:rPr>
          <w:rFonts w:ascii="Times New Roman" w:eastAsia="Times New Roman" w:hAnsi="Times New Roman" w:cs="Times New Roman"/>
          <w:b/>
          <w:color w:val="C00000"/>
          <w:sz w:val="30"/>
          <w:szCs w:val="30"/>
          <w:u w:val="single"/>
          <w:lang w:eastAsia="ru-RU"/>
        </w:rPr>
        <w:t>03</w:t>
      </w:r>
      <w:r w:rsidRPr="00C0755E">
        <w:rPr>
          <w:rFonts w:ascii="Times New Roman" w:eastAsia="Times New Roman" w:hAnsi="Times New Roman" w:cs="Times New Roman"/>
          <w:b/>
          <w:color w:val="C00000"/>
          <w:sz w:val="30"/>
          <w:szCs w:val="30"/>
          <w:u w:val="single"/>
          <w:lang w:eastAsia="ru-RU"/>
        </w:rPr>
        <w:t>.</w:t>
      </w:r>
      <w:r w:rsidR="00FA7EAB">
        <w:rPr>
          <w:rFonts w:ascii="Times New Roman" w:eastAsia="Times New Roman" w:hAnsi="Times New Roman" w:cs="Times New Roman"/>
          <w:b/>
          <w:color w:val="C00000"/>
          <w:sz w:val="30"/>
          <w:szCs w:val="30"/>
          <w:u w:val="single"/>
          <w:lang w:eastAsia="ru-RU"/>
        </w:rPr>
        <w:t>1</w:t>
      </w:r>
      <w:r w:rsidR="00F901B8">
        <w:rPr>
          <w:rFonts w:ascii="Times New Roman" w:eastAsia="Times New Roman" w:hAnsi="Times New Roman" w:cs="Times New Roman"/>
          <w:b/>
          <w:color w:val="C00000"/>
          <w:sz w:val="30"/>
          <w:szCs w:val="30"/>
          <w:u w:val="single"/>
          <w:lang w:eastAsia="ru-RU"/>
        </w:rPr>
        <w:t>1</w:t>
      </w:r>
      <w:r w:rsidRPr="00C0755E">
        <w:rPr>
          <w:rFonts w:ascii="Times New Roman" w:eastAsia="Times New Roman" w:hAnsi="Times New Roman" w:cs="Times New Roman"/>
          <w:b/>
          <w:color w:val="C00000"/>
          <w:sz w:val="30"/>
          <w:szCs w:val="30"/>
          <w:u w:val="single"/>
          <w:lang w:eastAsia="ru-RU"/>
        </w:rPr>
        <w:t>.2025</w:t>
      </w:r>
      <w:r w:rsidRPr="00C07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901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(включительно) </w:t>
      </w:r>
      <w:r w:rsidRPr="00C07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адрес </w:t>
      </w:r>
      <w:r w:rsidRPr="00C0755E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oimc-edu@lotios.by</w:t>
      </w:r>
      <w:r w:rsidRPr="00C07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прилагаемый бланк заявки, а также </w:t>
      </w:r>
      <w:r w:rsidRPr="00C07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оформить и привезти с собой подписанный договор</w:t>
      </w:r>
      <w:r w:rsidRPr="00C07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3-х экземплярах на каждого слушателя. Участие в семинаре – </w:t>
      </w:r>
      <w:r w:rsidRPr="00C07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 полной предоплате</w:t>
      </w:r>
      <w:r w:rsidRPr="00C0755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6849D2" w:rsidRPr="00C0755E" w:rsidRDefault="006849D2" w:rsidP="00E91F2E">
      <w:pPr>
        <w:spacing w:after="0" w:line="240" w:lineRule="auto"/>
        <w:ind w:right="83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07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Обеды, кофе-паузы и раздаточные материалы включены в стоимость семинара. Проезд и проживание – за счет направляющей стороны. </w:t>
      </w:r>
    </w:p>
    <w:p w:rsidR="0009694D" w:rsidRDefault="0009694D" w:rsidP="000969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0755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Как добраться до места проведения семинара в Минске:</w:t>
      </w:r>
      <w:r w:rsidRPr="00C0755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FA7EAB" w:rsidRPr="00FA7EAB" w:rsidRDefault="00FA7EAB" w:rsidP="00FA7E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FA7EA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От Центрального ж/д вокзала – автобус № 78 от остановки «Ленинградская» до остановки «Колледж технологии и дизайна» или автобус № 40 от остановки «Площадь Независимости» до остановки «Колледж технологии и дизайна» (ориентировочное время в пути 30 мин).</w:t>
      </w:r>
    </w:p>
    <w:p w:rsidR="00941408" w:rsidRPr="00C0755E" w:rsidRDefault="00FA7EAB" w:rsidP="00FA7E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FA7EA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От станции метро «Спортивная» автобусами № 126, № 28, № 54 до остановки «Колледж технологии и дизайна» (2 остановки, время в пути 5 минут).</w:t>
      </w:r>
    </w:p>
    <w:p w:rsidR="0052231C" w:rsidRPr="00C0755E" w:rsidRDefault="0052231C" w:rsidP="005223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7EA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Контактные лица:</w:t>
      </w:r>
      <w:r w:rsidRPr="00C07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(017) 360-45-82 – </w:t>
      </w:r>
      <w:proofErr w:type="spellStart"/>
      <w:r w:rsidRPr="00C0755E">
        <w:rPr>
          <w:rFonts w:ascii="Times New Roman" w:eastAsia="Times New Roman" w:hAnsi="Times New Roman" w:cs="Times New Roman"/>
          <w:sz w:val="30"/>
          <w:szCs w:val="30"/>
          <w:lang w:eastAsia="ru-RU"/>
        </w:rPr>
        <w:t>Тулупова</w:t>
      </w:r>
      <w:proofErr w:type="spellEnd"/>
      <w:r w:rsidRPr="00C07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Елена Вячеславовна, заведующий отраслевым информационно-методическим центром по вопросам обеспечения качества.</w:t>
      </w:r>
    </w:p>
    <w:p w:rsidR="0052231C" w:rsidRPr="0052231C" w:rsidRDefault="0052231C" w:rsidP="005223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07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(017) 361-13-89 – </w:t>
      </w:r>
      <w:proofErr w:type="spellStart"/>
      <w:r w:rsidRPr="00C0755E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Полешук</w:t>
      </w:r>
      <w:proofErr w:type="spellEnd"/>
      <w:r w:rsidRPr="00C07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Елена Николаевна, главный специалист отраслевого информационно-методического центра по вопросам обеспечения качества.</w:t>
      </w:r>
    </w:p>
    <w:sectPr w:rsidR="0052231C" w:rsidRPr="0052231C" w:rsidSect="006F233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B1574"/>
    <w:multiLevelType w:val="hybridMultilevel"/>
    <w:tmpl w:val="B83EB2DE"/>
    <w:lvl w:ilvl="0" w:tplc="C3564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9C5F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84512"/>
    <w:multiLevelType w:val="hybridMultilevel"/>
    <w:tmpl w:val="25EE84AA"/>
    <w:lvl w:ilvl="0" w:tplc="C950767E">
      <w:start w:val="1"/>
      <w:numFmt w:val="decimal"/>
      <w:lvlText w:val="%1."/>
      <w:lvlJc w:val="left"/>
      <w:pPr>
        <w:ind w:left="8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7" w:hanging="360"/>
      </w:pPr>
    </w:lvl>
    <w:lvl w:ilvl="2" w:tplc="0419001B" w:tentative="1">
      <w:start w:val="1"/>
      <w:numFmt w:val="lowerRoman"/>
      <w:lvlText w:val="%3."/>
      <w:lvlJc w:val="right"/>
      <w:pPr>
        <w:ind w:left="2287" w:hanging="180"/>
      </w:pPr>
    </w:lvl>
    <w:lvl w:ilvl="3" w:tplc="0419000F" w:tentative="1">
      <w:start w:val="1"/>
      <w:numFmt w:val="decimal"/>
      <w:lvlText w:val="%4."/>
      <w:lvlJc w:val="left"/>
      <w:pPr>
        <w:ind w:left="3007" w:hanging="360"/>
      </w:pPr>
    </w:lvl>
    <w:lvl w:ilvl="4" w:tplc="04190019" w:tentative="1">
      <w:start w:val="1"/>
      <w:numFmt w:val="lowerLetter"/>
      <w:lvlText w:val="%5."/>
      <w:lvlJc w:val="left"/>
      <w:pPr>
        <w:ind w:left="3727" w:hanging="360"/>
      </w:pPr>
    </w:lvl>
    <w:lvl w:ilvl="5" w:tplc="0419001B" w:tentative="1">
      <w:start w:val="1"/>
      <w:numFmt w:val="lowerRoman"/>
      <w:lvlText w:val="%6."/>
      <w:lvlJc w:val="right"/>
      <w:pPr>
        <w:ind w:left="4447" w:hanging="180"/>
      </w:pPr>
    </w:lvl>
    <w:lvl w:ilvl="6" w:tplc="0419000F" w:tentative="1">
      <w:start w:val="1"/>
      <w:numFmt w:val="decimal"/>
      <w:lvlText w:val="%7."/>
      <w:lvlJc w:val="left"/>
      <w:pPr>
        <w:ind w:left="5167" w:hanging="360"/>
      </w:pPr>
    </w:lvl>
    <w:lvl w:ilvl="7" w:tplc="04190019" w:tentative="1">
      <w:start w:val="1"/>
      <w:numFmt w:val="lowerLetter"/>
      <w:lvlText w:val="%8."/>
      <w:lvlJc w:val="left"/>
      <w:pPr>
        <w:ind w:left="5887" w:hanging="360"/>
      </w:pPr>
    </w:lvl>
    <w:lvl w:ilvl="8" w:tplc="0419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2">
    <w:nsid w:val="62051BDB"/>
    <w:multiLevelType w:val="hybridMultilevel"/>
    <w:tmpl w:val="B67C41C8"/>
    <w:lvl w:ilvl="0" w:tplc="C3564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9D2"/>
    <w:rsid w:val="00012EF7"/>
    <w:rsid w:val="00014FEA"/>
    <w:rsid w:val="000370C1"/>
    <w:rsid w:val="000814BD"/>
    <w:rsid w:val="0009171A"/>
    <w:rsid w:val="0009694D"/>
    <w:rsid w:val="001015D8"/>
    <w:rsid w:val="00166CB0"/>
    <w:rsid w:val="001F553B"/>
    <w:rsid w:val="003201B7"/>
    <w:rsid w:val="003627F7"/>
    <w:rsid w:val="0036693A"/>
    <w:rsid w:val="003F41AC"/>
    <w:rsid w:val="003F7EC7"/>
    <w:rsid w:val="0052231C"/>
    <w:rsid w:val="00540853"/>
    <w:rsid w:val="006849D2"/>
    <w:rsid w:val="006F233F"/>
    <w:rsid w:val="007205FB"/>
    <w:rsid w:val="00785D90"/>
    <w:rsid w:val="00786742"/>
    <w:rsid w:val="00830EBC"/>
    <w:rsid w:val="008C1BCC"/>
    <w:rsid w:val="00941408"/>
    <w:rsid w:val="0095702A"/>
    <w:rsid w:val="00AC2312"/>
    <w:rsid w:val="00AC46A3"/>
    <w:rsid w:val="00AE4D05"/>
    <w:rsid w:val="00AF4164"/>
    <w:rsid w:val="00BC273D"/>
    <w:rsid w:val="00BE0E03"/>
    <w:rsid w:val="00C0755E"/>
    <w:rsid w:val="00C9224B"/>
    <w:rsid w:val="00D0339F"/>
    <w:rsid w:val="00D9004B"/>
    <w:rsid w:val="00E14DAE"/>
    <w:rsid w:val="00E91F2E"/>
    <w:rsid w:val="00ED37A5"/>
    <w:rsid w:val="00F47026"/>
    <w:rsid w:val="00F53F4D"/>
    <w:rsid w:val="00F901B8"/>
    <w:rsid w:val="00FA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7D1E7-F7D6-4A2C-B7CE-1A22A718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6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1F5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5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cp:lastPrinted>2025-01-28T13:59:00Z</cp:lastPrinted>
  <dcterms:created xsi:type="dcterms:W3CDTF">2025-10-21T11:29:00Z</dcterms:created>
  <dcterms:modified xsi:type="dcterms:W3CDTF">2025-10-21T15:49:00Z</dcterms:modified>
</cp:coreProperties>
</file>